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107 929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107 929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Курчатовский район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2-14-36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Устройство газопровода низкого давления от точки подключения до границы земельного участка, расположенного по адресу :г. Челябинск ,Курчатовский район, ул. Островского ,69. Технологическое присоединение.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28 - 19 - ГСН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16.663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107.929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1.501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5.447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1.173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16.869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 w:rsidP="00EA4C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</w:t>
            </w:r>
            <w:r w:rsidR="00EA4C47">
              <w:rPr>
                <w:rFonts w:ascii="Verdana" w:hAnsi="Verdana" w:cs="Verdana"/>
                <w:sz w:val="16"/>
                <w:szCs w:val="16"/>
                <w:lang w:val="en-US"/>
              </w:rPr>
              <w:t>V</w:t>
            </w:r>
            <w:r>
              <w:rPr>
                <w:rFonts w:ascii="Verdana" w:hAnsi="Verdana" w:cs="Verdana"/>
                <w:sz w:val="16"/>
                <w:szCs w:val="16"/>
              </w:rPr>
              <w:t>I квартал по НБ: "ТСНБ-2001 Челябинской области (эталон) с доп. и изм. 5 (приказ Минстроя России № 140/пр)".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 w:rsidP="00EA4C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Текущие сметные цены ТСНБ-2001 Челябинской области (редакция 2014 г.) за </w:t>
            </w:r>
            <w:r w:rsidR="00EA4C47" w:rsidRPr="00EA4C47">
              <w:rPr>
                <w:rFonts w:ascii="Verdana" w:hAnsi="Verdana" w:cs="Verdana"/>
                <w:sz w:val="16"/>
                <w:szCs w:val="16"/>
              </w:rPr>
              <w:t>4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квартал 2019 г. (МТРиЭ)</w:t>
            </w:r>
          </w:p>
        </w:tc>
      </w:tr>
    </w:tbl>
    <w:p w:rsidR="00323DC1" w:rsidRDefault="00323DC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323DC1" w:rsidRDefault="00323D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ДАВЛЕНИЯ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Е27-03-008-04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асфальтобетонных,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5 022.61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3 132.91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561.32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14.7*0.07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черных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872.77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700.52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Е27-03-010-01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бортовых камней на бетонном основании,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изделий из сборного железобетона, бетона, керамзитобетона массой до 3 т,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1.1*1.7+2.2*1.7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1.1*1.7+2.2*1.7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Т01-01-02-003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Разгрузка при автомобильных перевозках изделий из сборного железобетона, бетона, керамзитобетона массой до 3 т,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1.1*1.7+2.2*1.7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земли,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2 554.93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2 379.98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214.85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С407-0014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Земля растительная,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1.3*1.1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 (дресва),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С409-0101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Готовые щебеночно-песчаные смеси из шлаков черной металлургии, размер зерен 120, марка 1000-1200 (дресва) прим,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Е01-01-014-06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0,25 м3, группа грунтов 3 (погрузка грунта),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10 837.08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10 400.88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1 519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1 759.23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521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3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37.152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20.64*1.8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песка,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2 554.93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2 379.98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214.85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2.2*1.1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Е27-06-024-02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и полупропитка с применением битума щебеночных оснований толщиной 5 см, 1000 м2 покрытия и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27 162.15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2 182.13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24 374.30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294.15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Е27-06-024-03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1 см изменения толщины щебеночных покрытий или оснований добавлять или исключать к расценкам 27-06-024-01, 27-06-024-02, 1000 м2 покрытия и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-0.0147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4 830.72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106.29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-2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-9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4 721.10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плотных крупнозернинистых типа АБ,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3 218.43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2 507.40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 2,8,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  2,8*1,26,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2.8*1.26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1.40826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(95.8*0.0147)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1.0584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(72*0.0147)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Е27-06-022-23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одиночной шероховатой поверхностной обработки из щебня фракции 15-20 мм при ширине покрытия 7,0, 1000 м2 готового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1 044.09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967.48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68.90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С101-4959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Эмульсия битумно-катионная, марка ЭБК-1,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0.033075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2 371.33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2 371.33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С408-0014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800, фракция 10-20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Е27-02-010-01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бордюрного камня, 100 м бортового камня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3 462.80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813.30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С403-8021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Бордюры,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11.8/1000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1 шт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Е27-09-004-01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столбиков сигнальных железобетонных,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4 815.97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759.42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3 046.09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349.16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2.5*1.01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(0.18*2.5)+0.021+0.07+0.07+0.07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С507-0760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Неразъемное соединение &lt;полиэтилен-сталь&gt; SDR 11 63х5,8/СТ57 (ТУ2248-025-00203536-96),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ПОД  ДОРОГОЙ  1 шт  159 х 9,3 м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15 493.03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6 126.12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6 934.95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1 153.25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9.3/1000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С103-0175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4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0.3975, Н4= 0.3975, Н5= 0.3975, Н47= 0.3975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   0,089 * 3,14 * 0,6 = 0,2м2,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2 276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0.49*9.3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С103-0015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0.11775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0.025*3.14*1.5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С401-0005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контрольно-измерительного пункта, электрода сравнения и датчика потенциала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467.78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сравнения с датчиком потенциала  ЭНЕС  - 4М     3,360/1,2/ 6,33 *1,05,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НАДЗЕМНЫЙ ГАЗОПРОВОД  НИЗКОГО ДАВЛЕНИЯ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1.5*1.01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заглушки прим,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31 686.43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14 919.40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2.5+1.5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2.5+1.5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5 573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Е13-08-007-01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Внешний осмотр качества изоляции газопровода Д = 50 мм после опускания его в траншею,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(0.50*3.14*2.5)*2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Е13-08-007-01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Внешний осмотр качества изоляции газопровода Д = 150 мм после опускания его в траншею,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0.087606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(0.15*3.14*9.3)*2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изоляции газопровода Д= 50 мм приборами АНПИ  145 / 6,33 *2,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2.5+9.3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С999-1.5.2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изоляции газопровода Д= 50 мм приборами АНПИ  244 / 6,33 *2,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соединений трубопроводов, диаметр до 108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соединений трубопроводов, диаметр до 60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Ц39-02-015-02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Гаммаграфический контроль трубопровода через две стенки, диаметр трубопровода 60 мм,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Ц39-02-012-02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через две стенки, диаметр трубопровода 60 мм, толщина стенки до 11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        L = 0,6м Д = 108 мм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С103-0160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0.203472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0.108*3.14*0.6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15 857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3 973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28; %=68 - по стр. 57, 72-75)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28; %=48 - по стр. 57, 72-75)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13 922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3 806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1-3, 7, 14, 16-19, 23, 26, 30; %=80.75 - по стр. 9, 11, 13; %=110.5 - по стр. 33, 35, 36, 38-40, 42, 44, 46-49, 51, 53, 55, 59, 62-67, 76, 78-80; %=76.5 - по стр. 60, 61, 68, 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1-3, 7, 14, 16-19, 23, 26, 30; %=40 - по стр. 9, 11, 13; %=71.2 - по стр. 33, 35, 36, 38-40, 42, 44, 46-49, 51, 53, 55, 59, 62-67, 76, 78-80; %=56 - по стр. 60, 61, 68, 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1 777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15 857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3 973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158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28; %=68 - по стр. 57, 72-75)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28; %=48 - по стр. 57, 72-75)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13 922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3 806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1-3, 7, 14, 16-19, 23, 26, 30; %=80.75 - по стр. 9, 11, 13; %=110.5 - по стр. 33, 35, 36, 38-40, 42, 44, 46-49, 51, 53, 55, 59, 62-67, 76, 78-80; %=76.5 - по стр. 60, 61, 68, 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1-3, 7, 14, 16-19, 23, 26, 30; %=40 - по стр. 9, 11, 13; %=71.2 - по стр. 33, 35, 36, 38-40, 42, 44, 46-49, 51, 53, 55, 59, 62-67, 76, 78-80; %=56 - по стр. 60, 61, 68, 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1 777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160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323DC1" w:rsidRDefault="00323DC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Руднева Т.И.</w:t>
            </w:r>
          </w:p>
        </w:tc>
      </w:tr>
      <w:tr w:rsidR="00323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323DC1" w:rsidRDefault="00323D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323DC1" w:rsidRDefault="00323DC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323DC1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6EA" w:rsidRDefault="003076EA">
      <w:pPr>
        <w:spacing w:after="0" w:line="240" w:lineRule="auto"/>
      </w:pPr>
      <w:r>
        <w:separator/>
      </w:r>
    </w:p>
  </w:endnote>
  <w:endnote w:type="continuationSeparator" w:id="0">
    <w:p w:rsidR="003076EA" w:rsidRDefault="00307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DC1" w:rsidRDefault="00323DC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8B4536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6EA" w:rsidRDefault="003076EA">
      <w:pPr>
        <w:spacing w:after="0" w:line="240" w:lineRule="auto"/>
      </w:pPr>
      <w:r>
        <w:separator/>
      </w:r>
    </w:p>
  </w:footnote>
  <w:footnote w:type="continuationSeparator" w:id="0">
    <w:p w:rsidR="003076EA" w:rsidRDefault="00307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323DC1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323DC1" w:rsidRDefault="00323DC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14 * 2-14-36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323DC1" w:rsidRDefault="00323D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323DC1" w:rsidRDefault="00323D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47"/>
    <w:rsid w:val="003076EA"/>
    <w:rsid w:val="00323DC1"/>
    <w:rsid w:val="008B4536"/>
    <w:rsid w:val="00EA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7641645-6483-47FE-B17C-6418FA82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4554</Words>
  <Characters>25964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Пупышев Алексей Михайлович</cp:lastModifiedBy>
  <cp:revision>3</cp:revision>
  <dcterms:created xsi:type="dcterms:W3CDTF">2020-01-30T04:31:00Z</dcterms:created>
  <dcterms:modified xsi:type="dcterms:W3CDTF">2020-01-30T04:31:00Z</dcterms:modified>
</cp:coreProperties>
</file>